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D6" w:rsidRDefault="00613BDE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 </w:t>
      </w:r>
      <w:r w:rsidR="005C58D6">
        <w:rPr>
          <w:b/>
          <w:bCs/>
          <w:color w:val="333333"/>
          <w:sz w:val="25"/>
          <w:szCs w:val="25"/>
        </w:rPr>
        <w:t xml:space="preserve"> ПРАВИТЕЛЬСТВО РОССИЙСКОЙ ФЕДЕРАЦИИ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ПОСТАНОВЛЕНИЕ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от 13 марта 2013 г. № 208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МОСКВА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Постановления Правительства Российской Федерации </w:t>
      </w:r>
      <w:hyperlink r:id="rId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 частью четвертой статьи 275 </w:t>
      </w:r>
      <w:hyperlink r:id="rId9" w:tgtFrame="contents" w:history="1">
        <w:r>
          <w:rPr>
            <w:rStyle w:val="cmd"/>
            <w:color w:val="1111EE"/>
            <w:sz w:val="25"/>
            <w:szCs w:val="25"/>
            <w:u w:val="single"/>
          </w:rPr>
          <w:t>Трудового кодекса Российской Федерации</w:t>
        </w:r>
      </w:hyperlink>
      <w:r>
        <w:rPr>
          <w:color w:val="333333"/>
          <w:sz w:val="25"/>
          <w:szCs w:val="25"/>
        </w:rPr>
        <w:t> Правительство Российской Федерации постановляет: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Председатель Правительства</w:t>
      </w:r>
      <w:r>
        <w:rPr>
          <w:color w:val="333333"/>
          <w:sz w:val="25"/>
          <w:szCs w:val="25"/>
        </w:rPr>
        <w:br/>
        <w:t>Российской Федерации                               Д.Медведев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УТВЕРЖДЕНЫ</w:t>
      </w:r>
      <w:r>
        <w:rPr>
          <w:color w:val="333333"/>
          <w:sz w:val="25"/>
          <w:szCs w:val="25"/>
        </w:rPr>
        <w:br/>
        <w:t>постановлением Правительства</w:t>
      </w:r>
      <w:r>
        <w:rPr>
          <w:color w:val="333333"/>
          <w:sz w:val="25"/>
          <w:szCs w:val="25"/>
        </w:rPr>
        <w:br/>
      </w:r>
      <w:r>
        <w:rPr>
          <w:color w:val="333333"/>
          <w:sz w:val="25"/>
          <w:szCs w:val="25"/>
        </w:rPr>
        <w:lastRenderedPageBreak/>
        <w:t>Российской Федерации</w:t>
      </w:r>
      <w:r>
        <w:rPr>
          <w:color w:val="333333"/>
          <w:sz w:val="25"/>
          <w:szCs w:val="25"/>
        </w:rPr>
        <w:br/>
        <w:t>от 13 марта 2013 г. № 208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ПРАВИЛА</w:t>
      </w:r>
      <w:r>
        <w:rPr>
          <w:b/>
          <w:bCs/>
          <w:color w:val="333333"/>
          <w:sz w:val="25"/>
          <w:szCs w:val="25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Постановления Правительства Российской Федерации </w:t>
      </w:r>
      <w:hyperlink r:id="rId1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5"/>
          <w:szCs w:val="25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5"/>
          <w:szCs w:val="25"/>
        </w:rPr>
        <w:t>.</w:t>
      </w:r>
      <w:r>
        <w:rPr>
          <w:rStyle w:val="mark"/>
          <w:i/>
          <w:iCs/>
          <w:color w:val="1111EE"/>
          <w:sz w:val="25"/>
          <w:szCs w:val="25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9"/>
            <w:color w:val="1C1CD6"/>
            <w:sz w:val="25"/>
            <w:szCs w:val="25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  <w:shd w:val="clear" w:color="auto" w:fill="F0F0F0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- с 1 января 2015 г.)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  <w:shd w:val="clear" w:color="auto" w:fill="F0F0F0"/>
        </w:rPr>
        <w:t xml:space="preserve"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</w:t>
      </w:r>
      <w:r>
        <w:rPr>
          <w:rStyle w:val="ed"/>
          <w:color w:val="1111EE"/>
          <w:sz w:val="25"/>
          <w:szCs w:val="25"/>
          <w:shd w:val="clear" w:color="auto" w:fill="F0F0F0"/>
        </w:rPr>
        <w:lastRenderedPageBreak/>
        <w:t>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- с 1 января 2015 г.)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5"/>
          <w:szCs w:val="25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5"/>
          <w:szCs w:val="25"/>
        </w:rPr>
        <w:t>.</w:t>
      </w:r>
      <w:r>
        <w:rPr>
          <w:rStyle w:val="mark"/>
          <w:i/>
          <w:iCs/>
          <w:color w:val="1111EE"/>
          <w:sz w:val="25"/>
          <w:szCs w:val="25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9"/>
            <w:color w:val="1C1CD6"/>
            <w:sz w:val="25"/>
            <w:szCs w:val="25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5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5"/>
          <w:szCs w:val="25"/>
        </w:rPr>
        <w:t> (Дополнен - Постановление Правительства Российской Федерации </w:t>
      </w:r>
      <w:hyperlink r:id="rId15" w:tgtFrame="contents" w:history="1">
        <w:r>
          <w:rPr>
            <w:rStyle w:val="a9"/>
            <w:color w:val="1C1CD6"/>
            <w:sz w:val="25"/>
            <w:szCs w:val="25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ПРИЛОЖЕНИЕ № 1</w:t>
      </w:r>
      <w:r>
        <w:rPr>
          <w:color w:val="333333"/>
          <w:sz w:val="25"/>
          <w:szCs w:val="25"/>
        </w:rPr>
        <w:br/>
        <w:t xml:space="preserve">к Правилам представления лицом, поступающим на работу на должность руководителя федерального государственного учреждения, а также </w:t>
      </w:r>
      <w:r>
        <w:rPr>
          <w:color w:val="333333"/>
          <w:sz w:val="25"/>
          <w:szCs w:val="25"/>
        </w:rPr>
        <w:lastRenderedPageBreak/>
        <w:t>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p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ПРИЛОЖЕНИЕ № 2</w:t>
      </w:r>
      <w:r>
        <w:rPr>
          <w:color w:val="333333"/>
          <w:sz w:val="25"/>
          <w:szCs w:val="25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p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ПРИЛОЖЕНИЕ № 3</w:t>
      </w:r>
      <w:r>
        <w:rPr>
          <w:color w:val="333333"/>
          <w:sz w:val="25"/>
          <w:szCs w:val="25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p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ПРИЛОЖЕНИЕ № 4</w:t>
      </w:r>
      <w:r>
        <w:rPr>
          <w:color w:val="333333"/>
          <w:sz w:val="25"/>
          <w:szCs w:val="25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2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5C58D6" w:rsidRDefault="005C58D6" w:rsidP="005C58D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43C33" w:rsidRDefault="00343C33" w:rsidP="005C58D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</w:p>
    <w:p w:rsidR="00BA4252" w:rsidRPr="00343C33" w:rsidRDefault="00BA4252" w:rsidP="00343C33">
      <w:pPr>
        <w:rPr>
          <w:szCs w:val="20"/>
        </w:rPr>
      </w:pPr>
    </w:p>
    <w:sectPr w:rsidR="00BA4252" w:rsidRPr="00343C33" w:rsidSect="00300B92">
      <w:headerReference w:type="default" r:id="rId21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52" w:rsidRDefault="00CD4752" w:rsidP="00CC7790">
      <w:r>
        <w:separator/>
      </w:r>
    </w:p>
  </w:endnote>
  <w:endnote w:type="continuationSeparator" w:id="1">
    <w:p w:rsidR="00CD4752" w:rsidRDefault="00CD4752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52" w:rsidRDefault="00CD4752" w:rsidP="00CC7790">
      <w:r>
        <w:separator/>
      </w:r>
    </w:p>
  </w:footnote>
  <w:footnote w:type="continuationSeparator" w:id="1">
    <w:p w:rsidR="00CD4752" w:rsidRDefault="00CD4752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508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92E74"/>
    <w:rsid w:val="000A0907"/>
    <w:rsid w:val="000A19A2"/>
    <w:rsid w:val="000B2253"/>
    <w:rsid w:val="000B76C1"/>
    <w:rsid w:val="000C24D2"/>
    <w:rsid w:val="000C2A7C"/>
    <w:rsid w:val="000C2BEB"/>
    <w:rsid w:val="000C3FFE"/>
    <w:rsid w:val="000C52C6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30138"/>
    <w:rsid w:val="00342CC5"/>
    <w:rsid w:val="003430A2"/>
    <w:rsid w:val="00343C33"/>
    <w:rsid w:val="003470F3"/>
    <w:rsid w:val="00347449"/>
    <w:rsid w:val="0035152E"/>
    <w:rsid w:val="0036194C"/>
    <w:rsid w:val="003678C5"/>
    <w:rsid w:val="00370A07"/>
    <w:rsid w:val="00375529"/>
    <w:rsid w:val="0037735F"/>
    <w:rsid w:val="00386782"/>
    <w:rsid w:val="00390BE1"/>
    <w:rsid w:val="00397B02"/>
    <w:rsid w:val="003C0A7C"/>
    <w:rsid w:val="003C3CD0"/>
    <w:rsid w:val="003C6D37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C58D6"/>
    <w:rsid w:val="005D0A28"/>
    <w:rsid w:val="005E5A52"/>
    <w:rsid w:val="005E6471"/>
    <w:rsid w:val="005F062C"/>
    <w:rsid w:val="006010F2"/>
    <w:rsid w:val="006069C3"/>
    <w:rsid w:val="00613BDE"/>
    <w:rsid w:val="00616026"/>
    <w:rsid w:val="00621A10"/>
    <w:rsid w:val="006254DE"/>
    <w:rsid w:val="006313DC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027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238F"/>
    <w:rsid w:val="00B451E4"/>
    <w:rsid w:val="00B45420"/>
    <w:rsid w:val="00B5054B"/>
    <w:rsid w:val="00B610D7"/>
    <w:rsid w:val="00B6416F"/>
    <w:rsid w:val="00B71D9F"/>
    <w:rsid w:val="00B732EA"/>
    <w:rsid w:val="00B74253"/>
    <w:rsid w:val="00B828B7"/>
    <w:rsid w:val="00B91600"/>
    <w:rsid w:val="00BA4252"/>
    <w:rsid w:val="00BA70AD"/>
    <w:rsid w:val="00BA719B"/>
    <w:rsid w:val="00BB647A"/>
    <w:rsid w:val="00BB7466"/>
    <w:rsid w:val="00BD6BA3"/>
    <w:rsid w:val="00BE39B1"/>
    <w:rsid w:val="00BE39B7"/>
    <w:rsid w:val="00BE49A8"/>
    <w:rsid w:val="00BE552D"/>
    <w:rsid w:val="00BE6D53"/>
    <w:rsid w:val="00BF33B6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4752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56D3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  <w:style w:type="character" w:customStyle="1" w:styleId="w4">
    <w:name w:val="w4"/>
    <w:basedOn w:val="a0"/>
    <w:rsid w:val="00B4238F"/>
  </w:style>
  <w:style w:type="paragraph" w:customStyle="1" w:styleId="j">
    <w:name w:val="j"/>
    <w:basedOn w:val="a"/>
    <w:rsid w:val="00343C33"/>
    <w:pPr>
      <w:spacing w:before="100" w:beforeAutospacing="1" w:after="100" w:afterAutospacing="1"/>
    </w:pPr>
  </w:style>
  <w:style w:type="paragraph" w:customStyle="1" w:styleId="k">
    <w:name w:val="k"/>
    <w:basedOn w:val="a"/>
    <w:rsid w:val="00370A07"/>
    <w:pPr>
      <w:spacing w:before="100" w:beforeAutospacing="1" w:after="100" w:afterAutospacing="1"/>
    </w:pPr>
  </w:style>
  <w:style w:type="paragraph" w:customStyle="1" w:styleId="l">
    <w:name w:val="l"/>
    <w:basedOn w:val="a"/>
    <w:rsid w:val="00370A07"/>
    <w:pPr>
      <w:spacing w:before="100" w:beforeAutospacing="1" w:after="100" w:afterAutospacing="1"/>
    </w:pPr>
  </w:style>
  <w:style w:type="paragraph" w:customStyle="1" w:styleId="n">
    <w:name w:val="n"/>
    <w:basedOn w:val="a"/>
    <w:rsid w:val="00370A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hyperlink" Target="http://pravo.gov.ru/proxy/ips/?docbody=&amp;prevDoc=102163736&amp;backlink=1&amp;&amp;nd=1023613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hyperlink" Target="http://pravo.gov.ru/proxy/ips/?docbody=&amp;prevDoc=102163736&amp;backlink=1&amp;&amp;nd=102361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02163736&amp;backlink=1&amp;&amp;nd=102361334" TargetMode="External"/><Relationship Id="rId20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prevDoc=102163736&amp;backlink=1&amp;&amp;nd=1023613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63736&amp;backlink=1&amp;&amp;nd=102361334" TargetMode="External"/><Relationship Id="rId19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63736&amp;backlink=1&amp;&amp;nd=102074279" TargetMode="External"/><Relationship Id="rId14" Type="http://schemas.openxmlformats.org/officeDocument/2006/relationships/hyperlink" Target="http://pravo.gov.ru/proxy/ips/?docbody=&amp;prevDoc=102163736&amp;backlink=1&amp;&amp;nd=102361334" TargetMode="External"/><Relationship Id="rId22" Type="http://schemas.openxmlformats.org/officeDocument/2006/relationships/fontTable" Target="fontTable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B3BC-84A0-41CB-B498-8CEFDBA4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79</cp:revision>
  <cp:lastPrinted>2022-10-07T12:48:00Z</cp:lastPrinted>
  <dcterms:created xsi:type="dcterms:W3CDTF">2023-04-19T11:44:00Z</dcterms:created>
  <dcterms:modified xsi:type="dcterms:W3CDTF">2023-04-28T09:19:00Z</dcterms:modified>
</cp:coreProperties>
</file>